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华润电力武隆杨柳坪风电项目</w:t>
      </w:r>
      <w:r w:rsidRPr="009468E6">
        <w:rPr>
          <w:rFonts w:cs="宋体"/>
          <w:szCs w:val="21"/>
        </w:rPr>
        <w:t>位于</w:t>
      </w:r>
      <w:r w:rsidRPr="009468E6">
        <w:rPr>
          <w:rFonts w:cs="宋体"/>
          <w:szCs w:val="21"/>
        </w:rPr>
        <w:t xml:space="preserve">重庆市武隆区</w:t>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1100m～2200m</w:t>
      </w:r>
      <w:r w:rsidRPr="009468E6">
        <w:rPr>
          <w:rFonts w:cs="宋体"/>
          <w:szCs w:val="21"/>
        </w:rPr>
        <w:t>之间</w:t>
      </w:r>
      <w:r w:rsidRPr="009468E6">
        <w:rPr>
          <w:rFonts w:cs="宋体" w:hint="eastAsia"/>
          <w:szCs w:val="21"/>
        </w:rPr>
        <w:t>。项目地处东经</w:t>
      </w:r>
      <w:r w:rsidRPr="009468E6">
        <w:rPr>
          <w:rFonts w:cs="宋体" w:hint="eastAsia"/>
          <w:szCs w:val="21"/>
        </w:rPr>
        <w:t xml:space="preserve">111.334294</w:t>
      </w:r>
      <w:r w:rsidRPr="009468E6">
        <w:rPr>
          <w:rFonts w:cs="宋体" w:hint="eastAsia"/>
          <w:szCs w:val="21"/>
        </w:rPr>
        <w:t>、北纬</w:t>
      </w:r>
      <w:r w:rsidRPr="009468E6">
        <w:rPr>
          <w:rFonts w:cs="宋体" w:hint="eastAsia"/>
          <w:szCs w:val="21"/>
        </w:rPr>
        <w:t xml:space="preserve">23.132694</w:t>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19</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45.8km</w:t>
      </w:r>
      <w:r w:rsidRPr="009468E6">
        <w:rPr>
          <w:rFonts w:cs="宋体" w:hint="eastAsia"/>
          <w:szCs w:val="21"/>
        </w:rPr>
        <w:t>，</w:t>
      </w:r>
      <w:r w:rsidRPr="009468E6">
        <w:rPr>
          <w:rFonts w:cs="宋体"/>
          <w:szCs w:val="21"/>
        </w:rPr>
        <w:t>其中新建施工检修道路</w:t>
      </w:r>
      <w:r w:rsidRPr="009468E6">
        <w:rPr>
          <w:rFonts w:cs="宋体"/>
          <w:szCs w:val="21"/>
        </w:rPr>
        <w:t xml:space="preserve">42.6km</w:t>
      </w:r>
      <w:r w:rsidRPr="009468E6">
        <w:rPr>
          <w:rFonts w:cs="宋体" w:hint="eastAsia"/>
          <w:szCs w:val="21"/>
        </w:rPr>
        <w:t>，</w:t>
      </w:r>
      <w:r w:rsidRPr="009468E6">
        <w:rPr>
          <w:rFonts w:cs="宋体"/>
          <w:szCs w:val="21"/>
        </w:rPr>
        <w:t>改扩建道路</w:t>
      </w:r>
      <w:r w:rsidRPr="009468E6">
        <w:rPr>
          <w:rFonts w:cs="宋体"/>
          <w:szCs w:val="21"/>
        </w:rPr>
        <w:t xml:space="preserve">3.0</w:t>
      </w:r>
      <w:r w:rsidRPr="009468E6">
        <w:rPr>
          <w:rFonts w:cs="宋体" w:hint="eastAsia"/>
          <w:szCs w:val="21"/>
        </w:rPr>
        <w:t>km</w:t>
      </w:r>
      <w:r w:rsidRPr="009468E6">
        <w:rPr>
          <w:rFonts w:cs="宋体" w:hint="eastAsia"/>
          <w:szCs w:val="21"/>
        </w:rPr>
        <w:t>，新建进站道路</w:t>
      </w:r>
      <w:r w:rsidRPr="009468E6">
        <w:rPr>
          <w:rFonts w:cs="宋体"/>
          <w:szCs w:val="21"/>
        </w:rPr>
        <w:t xml:space="preserve">0.2</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2.5MW</w:t>
      </w:r>
      <w:r w:rsidRPr="009468E6">
        <w:rPr>
          <w:rFonts w:cs="宋体"/>
          <w:szCs w:val="21"/>
        </w:rPr>
        <w:t>的风力发电机组</w:t>
      </w:r>
      <w:r w:rsidRPr="009468E6">
        <w:rPr>
          <w:rFonts w:cs="宋体"/>
          <w:szCs w:val="21"/>
        </w:rPr>
        <w:t xml:space="preserve">20</w:t>
      </w:r>
      <w:r w:rsidRPr="009468E6">
        <w:rPr>
          <w:rFonts w:cs="宋体"/>
          <w:szCs w:val="21"/>
        </w:rPr>
        <w:t>台，装机容量为</w:t>
      </w:r>
      <w:r w:rsidRPr="009468E6">
        <w:rPr>
          <w:rFonts w:cs="宋体"/>
          <w:szCs w:val="21"/>
        </w:rPr>
        <w:t xml:space="preserve">50.0MW</w:t>
      </w:r>
      <w:r w:rsidRPr="009468E6">
        <w:rPr>
          <w:rFonts w:cs="宋体"/>
          <w:szCs w:val="21"/>
        </w:rPr>
        <w:t>，设计多年平均发电量</w:t>
      </w:r>
      <w:r w:rsidRPr="009468E6">
        <w:rPr>
          <w:rFonts w:cs="宋体"/>
          <w:szCs w:val="21"/>
        </w:rPr>
        <w:t xml:space="preserve">220648.4</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2206.5</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20</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11392.64</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6638.32</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4754.32</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436.96</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2018年第四季度</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2018年第四季度云浮市</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5" w:name="_Toc11590838"/>
      <w:r w:rsidRPr="0014770B">
        <w:rPr>
          <w:rFonts w:cs="Times New Roman"/>
          <w:b/>
          <w:bCs/>
          <w:sz w:val="32"/>
          <w:szCs w:val="32"/>
        </w:rPr>
        <w:t xml:space="preserve">12.2 </w:t>
      </w:r>
      <w:r w:rsidRPr="0014770B">
        <w:rPr>
          <w:rFonts w:cs="Times New Roman"/>
          <w:b/>
          <w:bCs/>
          <w:sz w:val="32"/>
          <w:szCs w:val="32"/>
        </w:rPr>
        <w:t>工程设计概算</w:t>
      </w:r>
      <w:bookmarkEnd w:id="15"/>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55231.98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120.64</w:t>
      </w:r>
      <w:r w:rsidRPr="00943468">
        <w:rPr>
          <w:rFonts w:cs="宋体"/>
        </w:rPr>
        <w:t>万元，设备及安装工程</w:t>
      </w:r>
      <w:r w:rsidR="00943468" w:rsidRPr="00541977">
        <w:rPr>
          <w:rFonts w:cs="宋体"/>
        </w:rPr>
        <w:t xml:space="preserve">5283.4</w:t>
      </w:r>
      <w:r w:rsidRPr="00943468">
        <w:rPr>
          <w:rFonts w:cs="宋体"/>
        </w:rPr>
        <w:t>万元，建筑工程</w:t>
      </w:r>
      <w:r w:rsidR="00943468" w:rsidRPr="00541977">
        <w:rPr>
          <w:rFonts w:cs="宋体"/>
        </w:rPr>
        <w:t>762.62</w:t>
      </w:r>
      <w:r w:rsidRPr="00943468">
        <w:rPr>
          <w:rFonts w:cs="宋体"/>
        </w:rPr>
        <w:t>万元，其他建设用地费、建设管理费、生产准备费、勘察设计费等</w:t>
      </w:r>
      <w:r w:rsidR="00943468" w:rsidRPr="00541977">
        <w:rPr>
          <w:rFonts w:cs="宋体"/>
        </w:rPr>
        <w:t xml:space="preserve">570.13</w:t>
      </w:r>
      <w:r w:rsidRPr="00943468">
        <w:rPr>
          <w:rFonts w:cs="宋体"/>
        </w:rPr>
        <w:t>万元，单位千瓦静态投资</w:t>
      </w:r>
      <w:r w:rsidR="00943468" w:rsidRPr="00541977">
        <w:rPr>
          <w:rFonts w:cs="宋体"/>
        </w:rPr>
        <w:t xml:space="preserve">8037.58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1031.05</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56263.03</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19588.47</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华润电力武隆杨柳坪风电项目</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重庆市武隆区</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西南大区分公司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50.0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11392.64</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2.5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6638.32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220648.4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4754.32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2206.5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436.96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55231.98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56263.03</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18.39</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8037.58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723.29</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1031.05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12.0</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2"/>
        <w:gridCol w:w="1339"/>
        <w:gridCol w:w="971"/>
        <w:gridCol w:w="971"/>
        <w:gridCol w:w="607"/>
        <w:gridCol w:w="513"/>
        <w:gridCol w:w="689"/>
        <w:gridCol w:w="992"/>
        <w:gridCol w:w="992"/>
        <w:gridCol w:w="992"/>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3938.84</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1146.01</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5084.85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7890.28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8037.58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360.36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弃土场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浆砌石挡墙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161943.31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5650.57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5537.56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277047.94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775.73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ZRC-YJV22-0.6/1kV-3×240+1×120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436.17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电缆分支箱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镀锌钢管Φ50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856.94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铁塔组立，每基重15t以内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14256.48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铁塔组立，每基重21t以内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21414.57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架空导线3×JL/G1A-240/30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69824.21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光缆OPGW-24B1-50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13238.16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光缆OPGW-48B1-50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19635.64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绝缘子串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金具、绝缘子及零星材料运输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35kV线路避雷装置Y10W5-51/134W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416.43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跌落式熔断器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主变压器SZ11-70000/110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118967.46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GIS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150417.27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避雷器YH10WZ-108/281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1677.74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钢芯铝绞线JL/G1A-300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耐张绝缘子串9×XWP-100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铝设备线夹SY-300/25A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 ±24MVar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60752.21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6099.37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35kV接地变小电阻成套装置DKSC-500/37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6602.29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绝缘铜管母线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349.22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防火堵料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防火涂料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避雷针</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2192.74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保护通信接口柜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电能质量在线监测屏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6953.99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ODF配线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电子式多功能电度表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综合布线系统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采暖通风及空调系统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照明系统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400V设备及其他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站区照明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消防及给排水系统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消防管线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火灾自动报警</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65.16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90893.78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104155.73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338"/>
        <w:gridCol w:w="870"/>
        <w:gridCol w:w="984"/>
        <w:gridCol w:w="518"/>
        <w:gridCol w:w="516"/>
        <w:gridCol w:w="1201"/>
        <w:gridCol w:w="1201"/>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414026.0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23237.0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1162.72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地脚螺栓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M7.5浆砌石护坡、挡墙、排水沟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1m圆管涵</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4706.36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566580.0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210870.0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738.89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浆砌石重力式挡土墙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进站道路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混凝土路面22cm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水泥稳定级配碎石基层（厚20cm）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338"/>
        <w:gridCol w:w="870"/>
        <w:gridCol w:w="1029"/>
        <w:gridCol w:w="549"/>
        <w:gridCol w:w="549"/>
        <w:gridCol w:w="1240"/>
        <w:gridCol w:w="1240"/>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2411.25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1133.89</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332.01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54415.77</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55232.01</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56263.06</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022B" w:rsidRDefault="0043022B" w:rsidP="004B4861">
      <w:pPr>
        <w:spacing w:line="240" w:lineRule="auto"/>
        <w:ind w:firstLine="480"/>
      </w:pPr>
      <w:r>
        <w:separator/>
      </w:r>
    </w:p>
  </w:endnote>
  <w:endnote w:type="continuationSeparator" w:id="0">
    <w:p w:rsidR="0043022B" w:rsidRDefault="0043022B"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F6C04121-619E-425D-AB92-48B21704543F}"/>
    <w:embedBold r:id="rId2" w:fontKey="{DF2FEBF3-7B60-45B3-9B91-9BD84ACF2A14}"/>
    <w:embedItalic r:id="rId3" w:fontKey="{FEC846DD-B4D0-47AB-8F5F-230BB298E15A}"/>
  </w:font>
  <w:font w:name="宋体">
    <w:altName w:val="SimSun"/>
    <w:panose1 w:val="02010600030101010101"/>
    <w:charset w:val="86"/>
    <w:family w:val="auto"/>
    <w:pitch w:val="variable"/>
    <w:sig w:usb0="00000003" w:usb1="288F0000" w:usb2="00000016" w:usb3="00000000" w:csb0="00040001" w:csb1="00000000"/>
    <w:embedRegular r:id="rId4" w:subsetted="1" w:fontKey="{57499C71-03C5-4CF3-993B-6C0BE2B15ED9}"/>
    <w:embedBold r:id="rId5" w:subsetted="1" w:fontKey="{721E202B-DD0F-44CD-AD6A-D60899BC5A10}"/>
  </w:font>
  <w:font w:name="Times New Roman">
    <w:panose1 w:val="02020603050405020304"/>
    <w:charset w:val="00"/>
    <w:family w:val="roman"/>
    <w:pitch w:val="variable"/>
    <w:sig w:usb0="E0002EFF" w:usb1="C000785B" w:usb2="00000009" w:usb3="00000000" w:csb0="000001FF" w:csb1="00000000"/>
    <w:embedRegular r:id="rId6" w:fontKey="{D2A725E4-F112-46DD-80C9-C7D4A805A88B}"/>
    <w:embedBold r:id="rId7" w:fontKey="{F963D104-1653-4BF6-9D76-70B9329726C6}"/>
    <w:embedItalic r:id="rId8" w:fontKey="{D73A11A4-582A-413D-A945-2CBACB6E95D0}"/>
  </w:font>
  <w:font w:name="Calibri Light">
    <w:panose1 w:val="020F0302020204030204"/>
    <w:charset w:val="00"/>
    <w:family w:val="swiss"/>
    <w:pitch w:val="variable"/>
    <w:sig w:usb0="E4002EFF" w:usb1="C000247B" w:usb2="00000009" w:usb3="00000000" w:csb0="000001FF" w:csb1="00000000"/>
    <w:embedRegular r:id="rId9" w:fontKey="{154028F5-A882-416F-8415-D886E20874E4}"/>
    <w:embedBold r:id="rId10" w:fontKey="{80D49DBE-479F-4A74-A58A-55FE0A097566}"/>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C81190E6-3BD9-4997-AEE5-5A2B8F6A439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6E2E92B0-E9D2-43EC-93E3-227ABF599DAB}"/>
  </w:font>
  <w:font w:name="Cambria">
    <w:panose1 w:val="02040503050406030204"/>
    <w:charset w:val="00"/>
    <w:family w:val="roman"/>
    <w:pitch w:val="variable"/>
    <w:sig w:usb0="E00006FF" w:usb1="420024FF" w:usb2="02000000" w:usb3="00000000" w:csb0="0000019F" w:csb1="00000000"/>
    <w:embedBold r:id="rId13" w:fontKey="{837F88A8-B7DF-4093-8E05-F6F58A279E82}"/>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022B" w:rsidRDefault="0043022B" w:rsidP="004B4861">
      <w:pPr>
        <w:spacing w:line="240" w:lineRule="auto"/>
        <w:ind w:firstLine="480"/>
      </w:pPr>
      <w:r>
        <w:separator/>
      </w:r>
    </w:p>
  </w:footnote>
  <w:footnote w:type="continuationSeparator" w:id="0">
    <w:p w:rsidR="0043022B" w:rsidRDefault="0043022B"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6" Type="http://schemas.openxmlformats.org/officeDocument/2006/relationships/endnotes" Target="endnotes.xml"/><Relationship Id="rId1" Type="http://schemas.openxmlformats.org/officeDocument/2006/relationships/customXml" Target="../customXml/item1.xml"/><Relationship Id="rId5" Type="http://schemas.openxmlformats.org/officeDocument/2006/relationships/footnotes" Target="footnotes.xml"/><Relationship Id="rId7" Type="http://schemas.openxmlformats.org/officeDocument/2006/relationships/header" Target="header1.xml"/><Relationship Id="rId10" Type="http://schemas.openxmlformats.org/officeDocument/2006/relationships/footer" Target="footer2.xml"/><Relationship Id="rId8" Type="http://schemas.openxmlformats.org/officeDocument/2006/relationships/header" Target="header2.xml"/><Relationship Id="rId11" Type="http://schemas.openxmlformats.org/officeDocument/2006/relationships/header" Target="header3.xml"/><Relationship Id="rId9" Type="http://schemas.openxmlformats.org/officeDocument/2006/relationships/footer" Target="footer1.xml"/><Relationship Id="rId2" Type="http://schemas.openxmlformats.org/officeDocument/2006/relationships/styles" Target="styles.xml"/><Relationship Id="rId4"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footer" Target="footer3.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1" Type="http://schemas.openxmlformats.org/officeDocument/2006/relationships/font" Target="fonts/font1.odttf"/><Relationship Id="rId5" Type="http://schemas.openxmlformats.org/officeDocument/2006/relationships/font" Target="fonts/font5.odttf"/><Relationship Id="rId7" Type="http://schemas.openxmlformats.org/officeDocument/2006/relationships/font" Target="fonts/font7.odttf"/><Relationship Id="rId10" Type="http://schemas.openxmlformats.org/officeDocument/2006/relationships/font" Target="fonts/font10.odttf"/><Relationship Id="rId8" Type="http://schemas.openxmlformats.org/officeDocument/2006/relationships/font" Target="fonts/font8.odttf"/><Relationship Id="rId11" Type="http://schemas.openxmlformats.org/officeDocument/2006/relationships/font" Target="fonts/font11.odttf"/><Relationship Id="rId9" Type="http://schemas.openxmlformats.org/officeDocument/2006/relationships/font" Target="fonts/font9.odttf"/><Relationship Id="rId2" Type="http://schemas.openxmlformats.org/officeDocument/2006/relationships/font" Target="fonts/font2.odttf"/><Relationship Id="rId4" Type="http://schemas.openxmlformats.org/officeDocument/2006/relationships/font" Target="fonts/font4.odttf"/><Relationship Id="rId13" Type="http://schemas.openxmlformats.org/officeDocument/2006/relationships/font" Target="fonts/font13.odttf"/><Relationship Id="rId3" Type="http://schemas.openxmlformats.org/officeDocument/2006/relationships/font" Target="fonts/font3.odttf"/><Relationship Id="rId12" Type="http://schemas.openxmlformats.org/officeDocument/2006/relationships/font" Target="fonts/font1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76FEBD-8521-4948-A230-A3831E81D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8</Pages>
  <Words>818</Words>
  <Characters>4664</Characters>
  <Application>Microsoft Office Word</Application>
  <DocSecurity>0</DocSecurity>
  <Lines>38</Lines>
  <Paragraphs>10</Paragraphs>
  <ScaleCrop>false</ScaleCrop>
  <Company>Microsoft</Company>
  <LinksUpToDate>false</LinksUpToDate>
  <CharactersWithSpaces>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36</cp:revision>
  <cp:lastPrinted>2019-04-01T12:01:00Z</cp:lastPrinted>
  <dcterms:created xsi:type="dcterms:W3CDTF">2019-07-01T02:06:00Z</dcterms:created>
  <dcterms:modified xsi:type="dcterms:W3CDTF">2019-11-26T09:46:00Z</dcterms:modified>
</cp:coreProperties>
</file>